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350A" w14:textId="77777777" w:rsidR="00FE067E" w:rsidRDefault="003C6034" w:rsidP="00CC1F3B">
      <w:pPr>
        <w:pStyle w:val="TitlePageOrigin"/>
      </w:pPr>
      <w:r>
        <w:rPr>
          <w:caps w:val="0"/>
        </w:rPr>
        <w:t>WEST VIRGINIA LEGISLATURE</w:t>
      </w:r>
    </w:p>
    <w:p w14:paraId="32497CB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42B8F9" w14:textId="77777777" w:rsidR="00CD36CF" w:rsidRDefault="00765D6A" w:rsidP="00CC1F3B">
      <w:pPr>
        <w:pStyle w:val="TitlePageBillPrefix"/>
      </w:pPr>
      <w:sdt>
        <w:sdtPr>
          <w:tag w:val="IntroDate"/>
          <w:id w:val="-1236936958"/>
          <w:placeholder>
            <w:docPart w:val="6DAC1E4C2850431294691BD940D1FA0A"/>
          </w:placeholder>
          <w:text/>
        </w:sdtPr>
        <w:sdtEndPr/>
        <w:sdtContent>
          <w:r w:rsidR="00AE48A0">
            <w:t>Introduced</w:t>
          </w:r>
        </w:sdtContent>
      </w:sdt>
    </w:p>
    <w:p w14:paraId="42BEF449" w14:textId="4B8A588D" w:rsidR="00CD36CF" w:rsidRDefault="00765D6A" w:rsidP="00CC1F3B">
      <w:pPr>
        <w:pStyle w:val="BillNumber"/>
      </w:pPr>
      <w:sdt>
        <w:sdtPr>
          <w:tag w:val="Chamber"/>
          <w:id w:val="893011969"/>
          <w:lock w:val="sdtLocked"/>
          <w:placeholder>
            <w:docPart w:val="956D7354CF9645AFA7D257F4F16330D7"/>
          </w:placeholder>
          <w:dropDownList>
            <w:listItem w:displayText="House" w:value="House"/>
            <w:listItem w:displayText="Senate" w:value="Senate"/>
          </w:dropDownList>
        </w:sdtPr>
        <w:sdtEndPr/>
        <w:sdtContent>
          <w:r w:rsidR="005C2936">
            <w:t>Senate</w:t>
          </w:r>
        </w:sdtContent>
      </w:sdt>
      <w:r w:rsidR="00303684">
        <w:t xml:space="preserve"> </w:t>
      </w:r>
      <w:r w:rsidR="00CD36CF">
        <w:t xml:space="preserve">Bill </w:t>
      </w:r>
      <w:sdt>
        <w:sdtPr>
          <w:tag w:val="BNum"/>
          <w:id w:val="1645317809"/>
          <w:lock w:val="sdtLocked"/>
          <w:placeholder>
            <w:docPart w:val="89ACDF8C4FA84085B80C89CD5C970AE3"/>
          </w:placeholder>
          <w:text/>
        </w:sdtPr>
        <w:sdtEndPr/>
        <w:sdtContent>
          <w:r w:rsidR="006805D2">
            <w:t>705</w:t>
          </w:r>
        </w:sdtContent>
      </w:sdt>
    </w:p>
    <w:p w14:paraId="32AE6777" w14:textId="46952D60" w:rsidR="00CD36CF" w:rsidRDefault="00CD36CF" w:rsidP="00CC1F3B">
      <w:pPr>
        <w:pStyle w:val="Sponsors"/>
      </w:pPr>
      <w:r>
        <w:t xml:space="preserve">By </w:t>
      </w:r>
      <w:sdt>
        <w:sdtPr>
          <w:tag w:val="Sponsors"/>
          <w:id w:val="1589585889"/>
          <w:placeholder>
            <w:docPart w:val="33668BAF33F64D11AE8DC7503DEE91EE"/>
          </w:placeholder>
          <w:text w:multiLine="1"/>
        </w:sdtPr>
        <w:sdtEndPr/>
        <w:sdtContent>
          <w:r w:rsidR="005C2936">
            <w:t>Senator</w:t>
          </w:r>
          <w:r w:rsidR="00BF67EE">
            <w:t>s</w:t>
          </w:r>
          <w:r w:rsidR="005C2936">
            <w:t xml:space="preserve"> Weld</w:t>
          </w:r>
          <w:r w:rsidR="00E828C8">
            <w:t>,</w:t>
          </w:r>
          <w:r w:rsidR="00BF67EE">
            <w:t xml:space="preserve"> Deeds</w:t>
          </w:r>
          <w:r w:rsidR="00E828C8">
            <w:t>, and Woelfel</w:t>
          </w:r>
        </w:sdtContent>
      </w:sdt>
    </w:p>
    <w:p w14:paraId="3B837980" w14:textId="77777777" w:rsidR="00FE49C4" w:rsidRDefault="00CD36CF" w:rsidP="00CC1F3B">
      <w:pPr>
        <w:pStyle w:val="References"/>
        <w:sectPr w:rsidR="00FE49C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A83CDE8D1D5437D89CD6C00B5106752"/>
          </w:placeholder>
          <w:text w:multiLine="1"/>
        </w:sdtPr>
        <w:sdtEndPr/>
        <w:sdtContent>
          <w:r w:rsidR="00093AB0">
            <w:t xml:space="preserve">Introduced </w:t>
          </w:r>
          <w:r w:rsidR="006805D2">
            <w:t>February 2, 2026</w:t>
          </w:r>
          <w:r w:rsidR="00093AB0">
            <w:t>; referred</w:t>
          </w:r>
          <w:r w:rsidR="00093AB0">
            <w:br/>
            <w:t xml:space="preserve">to the Committee on </w:t>
          </w:r>
          <w:r w:rsidR="00E05D6D">
            <w:t>the Judiciary</w:t>
          </w:r>
        </w:sdtContent>
      </w:sdt>
      <w:r>
        <w:t>]</w:t>
      </w:r>
    </w:p>
    <w:p w14:paraId="67C41CFD" w14:textId="51B6FFEE" w:rsidR="00E831B3" w:rsidRDefault="00E831B3" w:rsidP="00CC1F3B">
      <w:pPr>
        <w:pStyle w:val="References"/>
      </w:pPr>
    </w:p>
    <w:p w14:paraId="6999112A" w14:textId="03BBA1B4" w:rsidR="00303684" w:rsidRDefault="0000526A" w:rsidP="00FE49C4">
      <w:pPr>
        <w:pStyle w:val="TitleSection"/>
      </w:pPr>
      <w:r>
        <w:lastRenderedPageBreak/>
        <w:t>A BILL</w:t>
      </w:r>
      <w:r w:rsidR="0058147B">
        <w:t xml:space="preserve"> </w:t>
      </w:r>
      <w:r w:rsidR="0058147B" w:rsidRPr="0058147B">
        <w:t>to amend the Code of West Virginia, 1931, as amended, by adding a new section, designated §61-3-61, relating to establishing the offense of theft by conversion; establishing criminal penalties; providing for restitution; and establishing venue.</w:t>
      </w:r>
    </w:p>
    <w:p w14:paraId="303470BE" w14:textId="77777777" w:rsidR="00303684" w:rsidRDefault="00303684" w:rsidP="00FE49C4">
      <w:pPr>
        <w:pStyle w:val="EnactingClause"/>
      </w:pPr>
      <w:r>
        <w:t>Be it enacted by the Legislature of West Virginia:</w:t>
      </w:r>
    </w:p>
    <w:p w14:paraId="66D605DC" w14:textId="77777777" w:rsidR="003C6034" w:rsidRDefault="003C6034" w:rsidP="00FE49C4">
      <w:pPr>
        <w:pStyle w:val="EnactingClause"/>
        <w:sectPr w:rsidR="003C6034" w:rsidSect="00FE49C4">
          <w:pgSz w:w="12240" w:h="15840" w:code="1"/>
          <w:pgMar w:top="1440" w:right="1440" w:bottom="1440" w:left="1440" w:header="720" w:footer="720" w:gutter="0"/>
          <w:lnNumType w:countBy="1" w:restart="newSection"/>
          <w:pgNumType w:start="0"/>
          <w:cols w:space="720"/>
          <w:titlePg/>
          <w:docGrid w:linePitch="360"/>
        </w:sectPr>
      </w:pPr>
    </w:p>
    <w:p w14:paraId="25E7BE9F" w14:textId="77777777" w:rsidR="0058147B" w:rsidRPr="0058147B" w:rsidRDefault="0058147B" w:rsidP="00FE49C4">
      <w:pPr>
        <w:suppressLineNumbers/>
        <w:ind w:left="720" w:hanging="720"/>
        <w:jc w:val="both"/>
        <w:outlineLvl w:val="1"/>
      </w:pPr>
      <w:r w:rsidRPr="00726528">
        <w:rPr>
          <w:rFonts w:cs="Arial"/>
          <w:b/>
          <w:color w:val="auto"/>
          <w:sz w:val="24"/>
        </w:rPr>
        <w:t>ARTICLE 3. CRIMES AGAINST PROPERTY</w:t>
      </w:r>
      <w:r w:rsidRPr="0058147B">
        <w:t>.</w:t>
      </w:r>
    </w:p>
    <w:p w14:paraId="46888D9D" w14:textId="77777777" w:rsidR="0058147B" w:rsidRPr="0058147B" w:rsidRDefault="0058147B" w:rsidP="00FE49C4">
      <w:pPr>
        <w:pStyle w:val="SectionBody"/>
        <w:widowControl/>
        <w:rPr>
          <w:b/>
        </w:rPr>
        <w:sectPr w:rsidR="0058147B" w:rsidRPr="0058147B" w:rsidSect="0058147B">
          <w:type w:val="continuous"/>
          <w:pgSz w:w="12240" w:h="15840" w:code="1"/>
          <w:pgMar w:top="1440" w:right="1440" w:bottom="1440" w:left="1440" w:header="720" w:footer="720" w:gutter="0"/>
          <w:lnNumType w:countBy="1" w:restart="newSection"/>
          <w:cols w:space="720"/>
          <w:titlePg/>
          <w:docGrid w:linePitch="360"/>
        </w:sectPr>
      </w:pPr>
    </w:p>
    <w:p w14:paraId="38A8FF0F" w14:textId="77777777" w:rsidR="00726528" w:rsidRPr="000865EF" w:rsidRDefault="0058147B" w:rsidP="00FE49C4">
      <w:pPr>
        <w:pStyle w:val="SectionHeading"/>
        <w:widowControl/>
        <w:rPr>
          <w:u w:val="single"/>
        </w:rPr>
        <w:sectPr w:rsidR="00726528" w:rsidRPr="000865EF" w:rsidSect="0058147B">
          <w:type w:val="continuous"/>
          <w:pgSz w:w="12240" w:h="15840" w:code="1"/>
          <w:pgMar w:top="1440" w:right="1440" w:bottom="1440" w:left="1440" w:header="720" w:footer="720" w:gutter="0"/>
          <w:lnNumType w:countBy="1" w:restart="newSection"/>
          <w:cols w:space="720"/>
          <w:titlePg/>
          <w:docGrid w:linePitch="360"/>
        </w:sectPr>
      </w:pPr>
      <w:r w:rsidRPr="000865EF">
        <w:rPr>
          <w:u w:val="single"/>
        </w:rPr>
        <w:t>§61-3-61. Theft by conversion; penalties; and restitution.</w:t>
      </w:r>
    </w:p>
    <w:p w14:paraId="3AF436F5" w14:textId="77777777" w:rsidR="0058147B" w:rsidRPr="0058147B" w:rsidRDefault="0058147B" w:rsidP="00FE49C4">
      <w:pPr>
        <w:pStyle w:val="SectionBody"/>
        <w:widowControl/>
        <w:rPr>
          <w:u w:val="single"/>
        </w:rPr>
      </w:pPr>
      <w:r w:rsidRPr="0058147B">
        <w:rPr>
          <w:u w:val="single"/>
        </w:rPr>
        <w:t>(a) As used in this section, the following terms shall have the following meanings:</w:t>
      </w:r>
    </w:p>
    <w:p w14:paraId="45ED1D16" w14:textId="5F7FB50A" w:rsidR="0058147B" w:rsidRPr="0058147B" w:rsidRDefault="00257DB0" w:rsidP="00FE49C4">
      <w:pPr>
        <w:pStyle w:val="SectionBody"/>
        <w:widowControl/>
        <w:rPr>
          <w:u w:val="single"/>
        </w:rPr>
      </w:pPr>
      <w:r>
        <w:rPr>
          <w:u w:val="single"/>
        </w:rPr>
        <w:t>"</w:t>
      </w:r>
      <w:r w:rsidR="0058147B" w:rsidRPr="0058147B">
        <w:rPr>
          <w:u w:val="single"/>
        </w:rPr>
        <w:t>Property</w:t>
      </w:r>
      <w:r>
        <w:rPr>
          <w:u w:val="single"/>
        </w:rPr>
        <w:t>"</w:t>
      </w:r>
      <w:r w:rsidR="0058147B" w:rsidRPr="0058147B">
        <w:rPr>
          <w:u w:val="single"/>
        </w:rPr>
        <w:t xml:space="preserve"> includes, but is not limited to, leased or rented personal property;</w:t>
      </w:r>
    </w:p>
    <w:p w14:paraId="3481A4CB" w14:textId="525988DB" w:rsidR="0058147B" w:rsidRPr="0058147B" w:rsidRDefault="00257DB0" w:rsidP="00FE49C4">
      <w:pPr>
        <w:pStyle w:val="SectionBody"/>
        <w:widowControl/>
        <w:rPr>
          <w:u w:val="single"/>
        </w:rPr>
      </w:pPr>
      <w:r>
        <w:rPr>
          <w:u w:val="single"/>
        </w:rPr>
        <w:t>"</w:t>
      </w:r>
      <w:r w:rsidR="0058147B" w:rsidRPr="0058147B">
        <w:rPr>
          <w:u w:val="single"/>
        </w:rPr>
        <w:t xml:space="preserve">Personal </w:t>
      </w:r>
      <w:r w:rsidR="007A714C">
        <w:rPr>
          <w:u w:val="single"/>
        </w:rPr>
        <w:t>p</w:t>
      </w:r>
      <w:r w:rsidR="0058147B" w:rsidRPr="0058147B">
        <w:rPr>
          <w:u w:val="single"/>
        </w:rPr>
        <w:t>roperty</w:t>
      </w:r>
      <w:r>
        <w:rPr>
          <w:u w:val="single"/>
        </w:rPr>
        <w:t>"</w:t>
      </w:r>
      <w:r w:rsidR="0058147B" w:rsidRPr="0058147B">
        <w:rPr>
          <w:u w:val="single"/>
        </w:rPr>
        <w:t xml:space="preserve"> means personal property having a replacement cost value greater than $100, excluding any late fees and penalties, including heavy equipment contained within the definition of </w:t>
      </w:r>
      <w:r>
        <w:rPr>
          <w:u w:val="single"/>
        </w:rPr>
        <w:t>"</w:t>
      </w:r>
      <w:r w:rsidR="0058147B" w:rsidRPr="0058147B">
        <w:rPr>
          <w:u w:val="single"/>
        </w:rPr>
        <w:t>heavy equipment rental inventory</w:t>
      </w:r>
      <w:r>
        <w:rPr>
          <w:u w:val="single"/>
        </w:rPr>
        <w:t>"</w:t>
      </w:r>
      <w:r w:rsidR="0058147B" w:rsidRPr="0058147B">
        <w:rPr>
          <w:u w:val="single"/>
        </w:rPr>
        <w:t xml:space="preserve"> in §11-5-15 of this code, as well as tractors and farm equipment primarily designed for use in agriculture; and</w:t>
      </w:r>
    </w:p>
    <w:p w14:paraId="6C9BC461" w14:textId="63DAA14A" w:rsidR="0058147B" w:rsidRPr="0058147B" w:rsidRDefault="00257DB0" w:rsidP="00FE49C4">
      <w:pPr>
        <w:pStyle w:val="SectionBody"/>
        <w:widowControl/>
        <w:rPr>
          <w:u w:val="single"/>
        </w:rPr>
      </w:pPr>
      <w:r>
        <w:rPr>
          <w:u w:val="single"/>
        </w:rPr>
        <w:t>"</w:t>
      </w:r>
      <w:r w:rsidR="0058147B" w:rsidRPr="0058147B">
        <w:rPr>
          <w:u w:val="single"/>
        </w:rPr>
        <w:t>Funds</w:t>
      </w:r>
      <w:r>
        <w:rPr>
          <w:u w:val="single"/>
        </w:rPr>
        <w:t>"</w:t>
      </w:r>
      <w:r w:rsidR="0058147B" w:rsidRPr="0058147B">
        <w:rPr>
          <w:u w:val="single"/>
        </w:rPr>
        <w:t xml:space="preserve"> means any form of money, including cash, payment instruments such as checks, money orders, or sales drafts, and receipts from electronic fund transfers</w:t>
      </w:r>
      <w:r w:rsidR="00B53811">
        <w:rPr>
          <w:u w:val="single"/>
        </w:rPr>
        <w:t>.</w:t>
      </w:r>
    </w:p>
    <w:p w14:paraId="2EC9A5C4" w14:textId="229A2AAC" w:rsidR="0058147B" w:rsidRPr="0058147B" w:rsidRDefault="0058147B" w:rsidP="00FE49C4">
      <w:pPr>
        <w:pStyle w:val="SectionBody"/>
        <w:widowControl/>
        <w:rPr>
          <w:u w:val="single"/>
        </w:rPr>
      </w:pPr>
      <w:r w:rsidRPr="0058147B">
        <w:rPr>
          <w:u w:val="single"/>
        </w:rPr>
        <w:t xml:space="preserve">(b) A person </w:t>
      </w:r>
      <w:r w:rsidR="00726528">
        <w:rPr>
          <w:u w:val="single"/>
        </w:rPr>
        <w:t>is</w:t>
      </w:r>
      <w:r w:rsidRPr="0058147B">
        <w:rPr>
          <w:u w:val="single"/>
        </w:rPr>
        <w:t xml:space="preserve"> guilty of the offense of theft by conversion when, after having lawfully obtained funds or other property of another under an agreement or by some other legal obligation in order to make a specified application of </w:t>
      </w:r>
      <w:r w:rsidR="00726528">
        <w:rPr>
          <w:u w:val="single"/>
        </w:rPr>
        <w:t>the</w:t>
      </w:r>
      <w:r w:rsidRPr="0058147B">
        <w:rPr>
          <w:u w:val="single"/>
        </w:rPr>
        <w:t xml:space="preserve"> funds or a specified disposition of </w:t>
      </w:r>
      <w:r w:rsidR="00726528">
        <w:rPr>
          <w:u w:val="single"/>
        </w:rPr>
        <w:t>the</w:t>
      </w:r>
      <w:r w:rsidRPr="0058147B">
        <w:rPr>
          <w:u w:val="single"/>
        </w:rPr>
        <w:t xml:space="preserve"> property, he or she knowingly converts the funds or property to his or her own use in violation of the agreement or legal obligation. </w:t>
      </w:r>
    </w:p>
    <w:p w14:paraId="08E912AB" w14:textId="7768C66A" w:rsidR="0058147B" w:rsidRPr="0058147B" w:rsidRDefault="0058147B" w:rsidP="00FE49C4">
      <w:pPr>
        <w:pStyle w:val="SectionBody"/>
        <w:widowControl/>
        <w:rPr>
          <w:u w:val="single"/>
        </w:rPr>
      </w:pPr>
      <w:r w:rsidRPr="0058147B">
        <w:rPr>
          <w:u w:val="single"/>
        </w:rPr>
        <w:t xml:space="preserve">(c) Any person who violates the provisions of this section involving funds or other property valued in an amount of less than $2,500 is guilty of a misdemeanor and, upon conviction thereof, shall be confined in jail for not more than one year, fined not more than $1,000, or both fined and confined.  Any person who violates the provisions of this section involving funds or other property valued in an amount of $2,500 or more, is guilty of a felony and, upon conviction thereof, shall be imprisoned in a state correctional facility for not less than one year nor more than </w:t>
      </w:r>
      <w:r w:rsidR="00726528">
        <w:rPr>
          <w:u w:val="single"/>
        </w:rPr>
        <w:t>10</w:t>
      </w:r>
      <w:r w:rsidRPr="0058147B">
        <w:rPr>
          <w:u w:val="single"/>
        </w:rPr>
        <w:t xml:space="preserve"> years, fined not more than $2,500, or both </w:t>
      </w:r>
      <w:r w:rsidR="00726528">
        <w:rPr>
          <w:u w:val="single"/>
        </w:rPr>
        <w:t>fin</w:t>
      </w:r>
      <w:r w:rsidR="00BC0588">
        <w:rPr>
          <w:u w:val="single"/>
        </w:rPr>
        <w:t>e</w:t>
      </w:r>
      <w:r w:rsidR="00726528">
        <w:rPr>
          <w:u w:val="single"/>
        </w:rPr>
        <w:t xml:space="preserve">d and </w:t>
      </w:r>
      <w:r w:rsidRPr="0058147B">
        <w:rPr>
          <w:u w:val="single"/>
        </w:rPr>
        <w:t>imprisoned.</w:t>
      </w:r>
    </w:p>
    <w:p w14:paraId="707DE204" w14:textId="77777777" w:rsidR="0058147B" w:rsidRPr="0058147B" w:rsidRDefault="0058147B" w:rsidP="00FE49C4">
      <w:pPr>
        <w:pStyle w:val="SectionBody"/>
        <w:widowControl/>
        <w:rPr>
          <w:u w:val="single"/>
        </w:rPr>
      </w:pPr>
      <w:r w:rsidRPr="0058147B">
        <w:rPr>
          <w:u w:val="single"/>
        </w:rPr>
        <w:lastRenderedPageBreak/>
        <w:t>(d) The provisions of this section apply regardless of whether the required application or disposition is to be made from the funds or property of another or from an equivalent amount of the defendant’s own funds or property, provided that the agreement or legal obligation contemplates that the holder may treat the funds or property of another as his or her own.</w:t>
      </w:r>
    </w:p>
    <w:p w14:paraId="2854A0A0" w14:textId="203D8B5B" w:rsidR="0058147B" w:rsidRPr="0058147B" w:rsidRDefault="0058147B" w:rsidP="00FE49C4">
      <w:pPr>
        <w:pStyle w:val="SectionBody"/>
        <w:widowControl/>
        <w:rPr>
          <w:u w:val="single"/>
        </w:rPr>
      </w:pPr>
      <w:r w:rsidRPr="0058147B">
        <w:rPr>
          <w:u w:val="single"/>
        </w:rPr>
        <w:t>(e) The court, when sentencing a defendant convicted of an offense under this section, shall order, in addition to or in lieu of any other penalty authorized by law, that the defendant make restitution to any victim in accordance with §61-11A-4 of this code.</w:t>
      </w:r>
    </w:p>
    <w:p w14:paraId="42DD8105" w14:textId="1260CE90" w:rsidR="00C33014" w:rsidRDefault="0058147B" w:rsidP="00FE49C4">
      <w:pPr>
        <w:pStyle w:val="SectionBody"/>
        <w:widowControl/>
      </w:pPr>
      <w:r w:rsidRPr="0058147B">
        <w:rPr>
          <w:u w:val="single"/>
        </w:rPr>
        <w:t>(f) Venue</w:t>
      </w:r>
      <w:r w:rsidR="00726528">
        <w:rPr>
          <w:u w:val="single"/>
        </w:rPr>
        <w:t xml:space="preserve"> </w:t>
      </w:r>
      <w:r w:rsidRPr="0058147B">
        <w:rPr>
          <w:u w:val="single"/>
        </w:rPr>
        <w:t>for prosecution of any violation of this section may be in the county in which the defendant resides, the county in which the victim resides, or in the county where the property is located or where the agreement was executed or the obligation arose.</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26B9" w14:textId="77777777" w:rsidR="005C2936" w:rsidRPr="00B844FE" w:rsidRDefault="005C2936" w:rsidP="00B844FE">
      <w:r>
        <w:separator/>
      </w:r>
    </w:p>
  </w:endnote>
  <w:endnote w:type="continuationSeparator" w:id="0">
    <w:p w14:paraId="4B25F61A" w14:textId="77777777" w:rsidR="005C2936" w:rsidRPr="00B844FE" w:rsidRDefault="005C29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1B6F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96F5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7828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E601" w14:textId="77777777" w:rsidR="005C2936" w:rsidRPr="00B844FE" w:rsidRDefault="005C2936" w:rsidP="00B844FE">
      <w:r>
        <w:separator/>
      </w:r>
    </w:p>
  </w:footnote>
  <w:footnote w:type="continuationSeparator" w:id="0">
    <w:p w14:paraId="3D65F154" w14:textId="77777777" w:rsidR="005C2936" w:rsidRPr="00B844FE" w:rsidRDefault="005C29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5CC7" w14:textId="6A18C8E4" w:rsidR="002A0269" w:rsidRPr="00B844FE" w:rsidRDefault="00765D6A">
    <w:pPr>
      <w:pStyle w:val="Header"/>
    </w:pPr>
    <w:sdt>
      <w:sdtPr>
        <w:id w:val="-684364211"/>
        <w:placeholder>
          <w:docPart w:val="956D7354CF9645AFA7D257F4F16330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6D7354CF9645AFA7D257F4F16330D7"/>
        </w:placeholder>
        <w:temporary/>
        <w:showingPlcHdr/>
        <w15:appearance w15:val="hidden"/>
      </w:sdtPr>
      <w:sdtEndPr/>
      <w:sdtContent>
        <w:r w:rsidR="007A74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0BFB" w14:textId="19792EAC" w:rsidR="00E831B3" w:rsidRPr="007A74E9" w:rsidRDefault="00D1116D" w:rsidP="007A74E9">
    <w:pPr>
      <w:pStyle w:val="Header"/>
    </w:pPr>
    <w:r>
      <w:t>Intr SB 705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F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36"/>
    <w:rsid w:val="0000526A"/>
    <w:rsid w:val="000573A9"/>
    <w:rsid w:val="00085D22"/>
    <w:rsid w:val="000865EF"/>
    <w:rsid w:val="00093AB0"/>
    <w:rsid w:val="000C5C77"/>
    <w:rsid w:val="000E3912"/>
    <w:rsid w:val="0010070F"/>
    <w:rsid w:val="0015112E"/>
    <w:rsid w:val="001552E7"/>
    <w:rsid w:val="001566B4"/>
    <w:rsid w:val="00157424"/>
    <w:rsid w:val="001A66B7"/>
    <w:rsid w:val="001C279E"/>
    <w:rsid w:val="001D459E"/>
    <w:rsid w:val="0020151F"/>
    <w:rsid w:val="00211F02"/>
    <w:rsid w:val="0022348D"/>
    <w:rsid w:val="00257DB0"/>
    <w:rsid w:val="00266A19"/>
    <w:rsid w:val="0027011C"/>
    <w:rsid w:val="00274200"/>
    <w:rsid w:val="00275740"/>
    <w:rsid w:val="002A0269"/>
    <w:rsid w:val="002C56E5"/>
    <w:rsid w:val="00303684"/>
    <w:rsid w:val="003143F5"/>
    <w:rsid w:val="00314854"/>
    <w:rsid w:val="0033203A"/>
    <w:rsid w:val="00394191"/>
    <w:rsid w:val="003C51CD"/>
    <w:rsid w:val="003C6034"/>
    <w:rsid w:val="00400B5C"/>
    <w:rsid w:val="004368E0"/>
    <w:rsid w:val="00472B0B"/>
    <w:rsid w:val="004C13DD"/>
    <w:rsid w:val="004D3ABE"/>
    <w:rsid w:val="004E3441"/>
    <w:rsid w:val="00500579"/>
    <w:rsid w:val="00505742"/>
    <w:rsid w:val="00572702"/>
    <w:rsid w:val="0058147B"/>
    <w:rsid w:val="005A5366"/>
    <w:rsid w:val="005C2936"/>
    <w:rsid w:val="005E0094"/>
    <w:rsid w:val="006369EB"/>
    <w:rsid w:val="00637E73"/>
    <w:rsid w:val="006805D2"/>
    <w:rsid w:val="006865E9"/>
    <w:rsid w:val="00686E9A"/>
    <w:rsid w:val="00691F3E"/>
    <w:rsid w:val="00694BFB"/>
    <w:rsid w:val="006A106B"/>
    <w:rsid w:val="006C523D"/>
    <w:rsid w:val="006D4036"/>
    <w:rsid w:val="006F2650"/>
    <w:rsid w:val="00726528"/>
    <w:rsid w:val="00765D6A"/>
    <w:rsid w:val="00766AD0"/>
    <w:rsid w:val="007A5259"/>
    <w:rsid w:val="007A7081"/>
    <w:rsid w:val="007A714C"/>
    <w:rsid w:val="007A74E9"/>
    <w:rsid w:val="007F1CF5"/>
    <w:rsid w:val="00815184"/>
    <w:rsid w:val="00834EDE"/>
    <w:rsid w:val="0087204B"/>
    <w:rsid w:val="008736AA"/>
    <w:rsid w:val="0089634F"/>
    <w:rsid w:val="008A2C18"/>
    <w:rsid w:val="008D275D"/>
    <w:rsid w:val="00946186"/>
    <w:rsid w:val="00980327"/>
    <w:rsid w:val="00986478"/>
    <w:rsid w:val="009B4849"/>
    <w:rsid w:val="009B5557"/>
    <w:rsid w:val="009F1067"/>
    <w:rsid w:val="00A31E01"/>
    <w:rsid w:val="00A527AD"/>
    <w:rsid w:val="00A718CF"/>
    <w:rsid w:val="00AA069B"/>
    <w:rsid w:val="00AE48A0"/>
    <w:rsid w:val="00AE61BE"/>
    <w:rsid w:val="00B0230F"/>
    <w:rsid w:val="00B070E5"/>
    <w:rsid w:val="00B16F25"/>
    <w:rsid w:val="00B22BF2"/>
    <w:rsid w:val="00B24422"/>
    <w:rsid w:val="00B53811"/>
    <w:rsid w:val="00B66B81"/>
    <w:rsid w:val="00B71E6F"/>
    <w:rsid w:val="00B80C20"/>
    <w:rsid w:val="00B844FE"/>
    <w:rsid w:val="00B86B4F"/>
    <w:rsid w:val="00BA1F84"/>
    <w:rsid w:val="00BC0588"/>
    <w:rsid w:val="00BC562B"/>
    <w:rsid w:val="00BF67EE"/>
    <w:rsid w:val="00C33014"/>
    <w:rsid w:val="00C33434"/>
    <w:rsid w:val="00C34869"/>
    <w:rsid w:val="00C42EB6"/>
    <w:rsid w:val="00C62327"/>
    <w:rsid w:val="00C85096"/>
    <w:rsid w:val="00CB20EF"/>
    <w:rsid w:val="00CC1F3B"/>
    <w:rsid w:val="00CD12CB"/>
    <w:rsid w:val="00CD36CF"/>
    <w:rsid w:val="00CF1DCA"/>
    <w:rsid w:val="00CF1FAD"/>
    <w:rsid w:val="00D1116D"/>
    <w:rsid w:val="00D579FC"/>
    <w:rsid w:val="00D81C16"/>
    <w:rsid w:val="00DE526B"/>
    <w:rsid w:val="00DF199D"/>
    <w:rsid w:val="00E01542"/>
    <w:rsid w:val="00E05D6D"/>
    <w:rsid w:val="00E365F1"/>
    <w:rsid w:val="00E62F48"/>
    <w:rsid w:val="00E828C8"/>
    <w:rsid w:val="00E831B3"/>
    <w:rsid w:val="00E95FBC"/>
    <w:rsid w:val="00EC5E63"/>
    <w:rsid w:val="00EE70CB"/>
    <w:rsid w:val="00F41CA2"/>
    <w:rsid w:val="00F443C0"/>
    <w:rsid w:val="00F62EFB"/>
    <w:rsid w:val="00F6631B"/>
    <w:rsid w:val="00F939A4"/>
    <w:rsid w:val="00FA7B09"/>
    <w:rsid w:val="00FB23D7"/>
    <w:rsid w:val="00FD5B51"/>
    <w:rsid w:val="00FE067E"/>
    <w:rsid w:val="00FE208F"/>
    <w:rsid w:val="00FE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DFB41"/>
  <w15:chartTrackingRefBased/>
  <w15:docId w15:val="{1CFB038E-E53D-4043-9EF0-DFAFC160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C1E4C2850431294691BD940D1FA0A"/>
        <w:category>
          <w:name w:val="General"/>
          <w:gallery w:val="placeholder"/>
        </w:category>
        <w:types>
          <w:type w:val="bbPlcHdr"/>
        </w:types>
        <w:behaviors>
          <w:behavior w:val="content"/>
        </w:behaviors>
        <w:guid w:val="{167C3E03-1296-47CD-BF32-87EAE3EC9764}"/>
      </w:docPartPr>
      <w:docPartBody>
        <w:p w:rsidR="00806EB6" w:rsidRDefault="00806EB6">
          <w:pPr>
            <w:pStyle w:val="6DAC1E4C2850431294691BD940D1FA0A"/>
          </w:pPr>
          <w:r w:rsidRPr="00B844FE">
            <w:t>Prefix Text</w:t>
          </w:r>
        </w:p>
      </w:docPartBody>
    </w:docPart>
    <w:docPart>
      <w:docPartPr>
        <w:name w:val="956D7354CF9645AFA7D257F4F16330D7"/>
        <w:category>
          <w:name w:val="General"/>
          <w:gallery w:val="placeholder"/>
        </w:category>
        <w:types>
          <w:type w:val="bbPlcHdr"/>
        </w:types>
        <w:behaviors>
          <w:behavior w:val="content"/>
        </w:behaviors>
        <w:guid w:val="{E79B126D-3AB1-4C3D-977B-E0197552E028}"/>
      </w:docPartPr>
      <w:docPartBody>
        <w:p w:rsidR="00806EB6" w:rsidRDefault="00F701DE">
          <w:pPr>
            <w:pStyle w:val="956D7354CF9645AFA7D257F4F16330D7"/>
          </w:pPr>
          <w:r w:rsidRPr="00B844FE">
            <w:t>[Type here]</w:t>
          </w:r>
        </w:p>
      </w:docPartBody>
    </w:docPart>
    <w:docPart>
      <w:docPartPr>
        <w:name w:val="89ACDF8C4FA84085B80C89CD5C970AE3"/>
        <w:category>
          <w:name w:val="General"/>
          <w:gallery w:val="placeholder"/>
        </w:category>
        <w:types>
          <w:type w:val="bbPlcHdr"/>
        </w:types>
        <w:behaviors>
          <w:behavior w:val="content"/>
        </w:behaviors>
        <w:guid w:val="{C6278AD8-6491-4EF1-B0AD-4594C37F8BCE}"/>
      </w:docPartPr>
      <w:docPartBody>
        <w:p w:rsidR="00806EB6" w:rsidRDefault="00806EB6">
          <w:pPr>
            <w:pStyle w:val="89ACDF8C4FA84085B80C89CD5C970AE3"/>
          </w:pPr>
          <w:r w:rsidRPr="00B844FE">
            <w:t>Number</w:t>
          </w:r>
        </w:p>
      </w:docPartBody>
    </w:docPart>
    <w:docPart>
      <w:docPartPr>
        <w:name w:val="33668BAF33F64D11AE8DC7503DEE91EE"/>
        <w:category>
          <w:name w:val="General"/>
          <w:gallery w:val="placeholder"/>
        </w:category>
        <w:types>
          <w:type w:val="bbPlcHdr"/>
        </w:types>
        <w:behaviors>
          <w:behavior w:val="content"/>
        </w:behaviors>
        <w:guid w:val="{BE41026C-3CC7-4F71-B372-44DC8260645D}"/>
      </w:docPartPr>
      <w:docPartBody>
        <w:p w:rsidR="00806EB6" w:rsidRDefault="00806EB6">
          <w:pPr>
            <w:pStyle w:val="33668BAF33F64D11AE8DC7503DEE91EE"/>
          </w:pPr>
          <w:r w:rsidRPr="00B844FE">
            <w:t>Enter Sponsors Here</w:t>
          </w:r>
        </w:p>
      </w:docPartBody>
    </w:docPart>
    <w:docPart>
      <w:docPartPr>
        <w:name w:val="6A83CDE8D1D5437D89CD6C00B5106752"/>
        <w:category>
          <w:name w:val="General"/>
          <w:gallery w:val="placeholder"/>
        </w:category>
        <w:types>
          <w:type w:val="bbPlcHdr"/>
        </w:types>
        <w:behaviors>
          <w:behavior w:val="content"/>
        </w:behaviors>
        <w:guid w:val="{5599E91D-9DE8-4C03-A5D0-35BD261A950E}"/>
      </w:docPartPr>
      <w:docPartBody>
        <w:p w:rsidR="00806EB6" w:rsidRDefault="00806EB6">
          <w:pPr>
            <w:pStyle w:val="6A83CDE8D1D5437D89CD6C00B51067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B6"/>
    <w:rsid w:val="00266A19"/>
    <w:rsid w:val="002C56E5"/>
    <w:rsid w:val="0033203A"/>
    <w:rsid w:val="00472B0B"/>
    <w:rsid w:val="00505742"/>
    <w:rsid w:val="005E0094"/>
    <w:rsid w:val="00806EB6"/>
    <w:rsid w:val="00815184"/>
    <w:rsid w:val="0087204B"/>
    <w:rsid w:val="0089634F"/>
    <w:rsid w:val="008A2C18"/>
    <w:rsid w:val="009B4849"/>
    <w:rsid w:val="00B0230F"/>
    <w:rsid w:val="00B070E5"/>
    <w:rsid w:val="00CF1FAD"/>
    <w:rsid w:val="00F70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C1E4C2850431294691BD940D1FA0A">
    <w:name w:val="6DAC1E4C2850431294691BD940D1FA0A"/>
  </w:style>
  <w:style w:type="paragraph" w:customStyle="1" w:styleId="956D7354CF9645AFA7D257F4F16330D7">
    <w:name w:val="956D7354CF9645AFA7D257F4F16330D7"/>
  </w:style>
  <w:style w:type="paragraph" w:customStyle="1" w:styleId="89ACDF8C4FA84085B80C89CD5C970AE3">
    <w:name w:val="89ACDF8C4FA84085B80C89CD5C970AE3"/>
  </w:style>
  <w:style w:type="paragraph" w:customStyle="1" w:styleId="33668BAF33F64D11AE8DC7503DEE91EE">
    <w:name w:val="33668BAF33F64D11AE8DC7503DEE91EE"/>
  </w:style>
  <w:style w:type="character" w:styleId="PlaceholderText">
    <w:name w:val="Placeholder Text"/>
    <w:basedOn w:val="DefaultParagraphFont"/>
    <w:uiPriority w:val="99"/>
    <w:semiHidden/>
    <w:rsid w:val="00F701DE"/>
    <w:rPr>
      <w:color w:val="808080"/>
    </w:rPr>
  </w:style>
  <w:style w:type="paragraph" w:customStyle="1" w:styleId="6A83CDE8D1D5437D89CD6C00B5106752">
    <w:name w:val="6A83CDE8D1D5437D89CD6C00B5106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2026-02-19T17:43:00Z</cp:lastPrinted>
  <dcterms:created xsi:type="dcterms:W3CDTF">2026-02-19T17:43:00Z</dcterms:created>
  <dcterms:modified xsi:type="dcterms:W3CDTF">2026-02-19T17:43:00Z</dcterms:modified>
</cp:coreProperties>
</file>